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43E71" w14:textId="2ED2BAC2" w:rsidR="000B2848" w:rsidRPr="004D5FA7" w:rsidRDefault="00A11467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 w:rsidRPr="004D5FA7">
        <w:rPr>
          <w:rFonts w:ascii="LM Roman 10" w:hAnsi="LM Roman 10"/>
          <w:sz w:val="20"/>
          <w:szCs w:val="20"/>
          <w:u w:val="single"/>
        </w:rPr>
        <w:t xml:space="preserve">Protocole </w:t>
      </w:r>
      <w:r w:rsidR="00AA5651">
        <w:rPr>
          <w:rFonts w:ascii="LM Roman 10" w:hAnsi="LM Roman 10"/>
          <w:sz w:val="20"/>
          <w:szCs w:val="20"/>
          <w:u w:val="single"/>
        </w:rPr>
        <w:t>dosage du sel de Mohr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6B60CEF9" w14:textId="6262D902" w:rsidR="00B61158" w:rsidRDefault="00AA5651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Solution de permanganate de potassium KMnO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0.02 M </w:t>
      </w:r>
      <w:r w:rsidR="00EE1E47">
        <w:rPr>
          <w:rFonts w:ascii="LM Roman 10" w:hAnsi="LM Roman 10"/>
          <w:sz w:val="20"/>
          <w:szCs w:val="20"/>
        </w:rPr>
        <w:t>(à étalonner éventuellement</w:t>
      </w:r>
      <w:r>
        <w:rPr>
          <w:rFonts w:ascii="LM Roman 10" w:hAnsi="LM Roman 10"/>
          <w:sz w:val="20"/>
          <w:szCs w:val="20"/>
        </w:rPr>
        <w:t>)</w:t>
      </w:r>
    </w:p>
    <w:p w14:paraId="2EC8E0B2" w14:textId="4D41B0B2" w:rsidR="00B61158" w:rsidRPr="00B61158" w:rsidRDefault="00AA5651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Acide sulfurique concentré (96%)</w:t>
      </w:r>
    </w:p>
    <w:p w14:paraId="2776AED1" w14:textId="44FB7322" w:rsidR="00D60F1D" w:rsidRDefault="00AA5651" w:rsidP="00D60F1D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Sel de Mohr (sulfate d’ammonium et de fer(II) ; Fe(NH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(SO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, 6H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O)</w:t>
      </w:r>
    </w:p>
    <w:p w14:paraId="435766DA" w14:textId="1E8F53F2" w:rsidR="00D60F1D" w:rsidRDefault="00AA5651" w:rsidP="00AA565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Appareil pour potentiométrie à courant nul (voltmètre</w:t>
      </w:r>
      <w:r w:rsidR="00592063">
        <w:rPr>
          <w:rFonts w:ascii="LM Roman 10" w:hAnsi="LM Roman 10"/>
          <w:sz w:val="20"/>
          <w:szCs w:val="20"/>
        </w:rPr>
        <w:t>)</w:t>
      </w:r>
    </w:p>
    <w:p w14:paraId="5C508639" w14:textId="3522D126" w:rsidR="00AA5651" w:rsidRPr="00AA5651" w:rsidRDefault="00AA5651" w:rsidP="00AA565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Appareil pour potentiométrie</w:t>
      </w:r>
      <w:r w:rsidR="007D3728">
        <w:rPr>
          <w:rFonts w:ascii="LM Roman 10" w:hAnsi="LM Roman 10"/>
          <w:sz w:val="20"/>
          <w:szCs w:val="20"/>
        </w:rPr>
        <w:t xml:space="preserve"> à micro-courant (potentiostat</w:t>
      </w:r>
      <w:r>
        <w:rPr>
          <w:rFonts w:ascii="LM Roman 10" w:hAnsi="LM Roman 10"/>
          <w:sz w:val="20"/>
          <w:szCs w:val="20"/>
        </w:rPr>
        <w:t>)</w:t>
      </w:r>
    </w:p>
    <w:p w14:paraId="38F0ECD3" w14:textId="363F7715" w:rsidR="00B61158" w:rsidRDefault="00EF13FD" w:rsidP="00AA5651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2</w:t>
      </w:r>
      <w:r w:rsidR="00AA5651">
        <w:rPr>
          <w:rFonts w:ascii="LM Roman 10" w:hAnsi="LM Roman 10"/>
          <w:sz w:val="20"/>
          <w:szCs w:val="20"/>
        </w:rPr>
        <w:t xml:space="preserve"> é</w:t>
      </w:r>
      <w:r w:rsidR="00D60F1D">
        <w:rPr>
          <w:rFonts w:ascii="LM Roman 10" w:hAnsi="LM Roman 10"/>
          <w:sz w:val="20"/>
          <w:szCs w:val="20"/>
        </w:rPr>
        <w:t>lectrode</w:t>
      </w:r>
      <w:r>
        <w:rPr>
          <w:rFonts w:ascii="LM Roman 10" w:hAnsi="LM Roman 10"/>
          <w:sz w:val="20"/>
          <w:szCs w:val="20"/>
        </w:rPr>
        <w:t>s</w:t>
      </w:r>
      <w:r w:rsidR="00D60F1D">
        <w:rPr>
          <w:rFonts w:ascii="LM Roman 10" w:hAnsi="LM Roman 10"/>
          <w:sz w:val="20"/>
          <w:szCs w:val="20"/>
        </w:rPr>
        <w:t xml:space="preserve"> </w:t>
      </w:r>
      <w:r w:rsidR="00AA5651">
        <w:rPr>
          <w:rFonts w:ascii="LM Roman 10" w:hAnsi="LM Roman 10"/>
          <w:sz w:val="20"/>
          <w:szCs w:val="20"/>
        </w:rPr>
        <w:t>de Pt</w:t>
      </w:r>
    </w:p>
    <w:p w14:paraId="3A0CA800" w14:textId="28B3A058" w:rsidR="00B61158" w:rsidRDefault="00AA5651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1 </w:t>
      </w:r>
      <w:r w:rsidR="00B61158">
        <w:rPr>
          <w:rFonts w:ascii="LM Roman 10" w:hAnsi="LM Roman 10"/>
          <w:sz w:val="20"/>
          <w:szCs w:val="20"/>
        </w:rPr>
        <w:t>ECS</w:t>
      </w:r>
    </w:p>
    <w:p w14:paraId="4708D56F" w14:textId="0BDEEC66" w:rsidR="00B61158" w:rsidRPr="00EF13FD" w:rsidRDefault="00EF13FD" w:rsidP="00B61158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Une électrode tournante à embout Pt</w:t>
      </w:r>
    </w:p>
    <w:p w14:paraId="1BD7BCE5" w14:textId="77777777" w:rsidR="00D60F1D" w:rsidRDefault="00D60F1D" w:rsidP="00A11467">
      <w:pPr>
        <w:rPr>
          <w:rFonts w:ascii="LM Roman 10" w:hAnsi="LM Roman 10"/>
          <w:sz w:val="20"/>
          <w:szCs w:val="20"/>
          <w:u w:val="single"/>
        </w:rPr>
      </w:pPr>
    </w:p>
    <w:p w14:paraId="4CD18F1D" w14:textId="2C1A4D6F" w:rsidR="007C46E4" w:rsidRPr="004D5FA7" w:rsidRDefault="00A11467" w:rsidP="00A11467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592063">
        <w:rPr>
          <w:rFonts w:ascii="Cambria Math" w:hAnsi="Cambria Math"/>
          <w:i/>
          <w:sz w:val="20"/>
          <w:szCs w:val="20"/>
        </w:rPr>
        <w:t>Fosset ; chimie physique expérimentale ;  p298</w:t>
      </w:r>
    </w:p>
    <w:p w14:paraId="4EC83673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</w:p>
    <w:p w14:paraId="17ED2D40" w14:textId="77777777" w:rsidR="00EE1E47" w:rsidRDefault="00EE1E47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Etalonnage de la solution de permanganate de potassium</w:t>
      </w:r>
    </w:p>
    <w:p w14:paraId="00EDB03E" w14:textId="77777777" w:rsidR="00EE1E47" w:rsidRPr="00EE1E47" w:rsidRDefault="00EE1E47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 w:rsidRPr="00EE1E47">
        <w:rPr>
          <w:rFonts w:ascii="LM Roman 10" w:hAnsi="LM Roman 10"/>
          <w:sz w:val="20"/>
          <w:szCs w:val="20"/>
        </w:rPr>
        <w:t>On dose le permanganate de potassium par une solution d’acide oxalique</w:t>
      </w:r>
      <w:r>
        <w:rPr>
          <w:rFonts w:ascii="LM Roman 10" w:hAnsi="LM Roman 10"/>
          <w:sz w:val="20"/>
          <w:szCs w:val="20"/>
        </w:rPr>
        <w:t xml:space="preserve"> dont on connaît le titre exact</w:t>
      </w:r>
    </w:p>
    <w:p w14:paraId="398EF2A5" w14:textId="77777777" w:rsidR="00EE1E47" w:rsidRP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 w:rsidRPr="00EE1E47">
        <w:rPr>
          <w:rFonts w:ascii="LM Roman 10" w:hAnsi="LM Roman 10"/>
          <w:sz w:val="20"/>
          <w:szCs w:val="20"/>
        </w:rPr>
        <w:t xml:space="preserve">L’équation globale de la réaction </w:t>
      </w:r>
      <w:r>
        <w:rPr>
          <w:rFonts w:ascii="LM Roman 10" w:hAnsi="LM Roman 10"/>
          <w:sz w:val="20"/>
          <w:szCs w:val="20"/>
        </w:rPr>
        <w:t xml:space="preserve">en milieu acide </w:t>
      </w:r>
      <w:r w:rsidRPr="00EE1E47">
        <w:rPr>
          <w:rFonts w:ascii="LM Roman 10" w:hAnsi="LM Roman 10"/>
          <w:sz w:val="20"/>
          <w:szCs w:val="20"/>
        </w:rPr>
        <w:t>est :</w:t>
      </w:r>
    </w:p>
    <w:p w14:paraId="3BFF7FA8" w14:textId="77777777" w:rsidR="00EE1E47" w:rsidRP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 w:rsidRPr="00EE1E47">
        <w:rPr>
          <w:rFonts w:ascii="LM Roman 10" w:hAnsi="LM Roman 10"/>
          <w:noProof/>
          <w:sz w:val="20"/>
          <w:szCs w:val="20"/>
          <w:lang w:val="en-GB" w:eastAsia="en-GB"/>
        </w:rPr>
        <w:drawing>
          <wp:inline distT="0" distB="0" distL="0" distR="0" wp14:anchorId="3C8E05E4" wp14:editId="2F84E315">
            <wp:extent cx="4346575" cy="237490"/>
            <wp:effectExtent l="0" t="0" r="0" b="0"/>
            <wp:docPr id="5" name="Image 5" descr="http://ww3.ac-poitiers.fr/sc_phys/formatio/staglabo/chim_lab/permanga/imag50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3.ac-poitiers.fr/sc_phys/formatio/staglabo/chim_lab/permanga/imag5011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D11B8F" w14:textId="77777777" w:rsidR="00EE1E47" w:rsidRP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 w:rsidRPr="00EE1E47">
        <w:rPr>
          <w:rFonts w:ascii="LM Roman 10" w:hAnsi="LM Roman 10"/>
          <w:sz w:val="20"/>
          <w:szCs w:val="20"/>
        </w:rPr>
        <w:t xml:space="preserve">Les ions H+ sont apportés par de l’acide sulfurique en excès </w:t>
      </w:r>
    </w:p>
    <w:p w14:paraId="181B1A63" w14:textId="77777777" w:rsid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62D00ED8" w14:textId="3B5099A5" w:rsidR="00EE1E47" w:rsidRPr="00EE1E47" w:rsidRDefault="00EE1E47" w:rsidP="00EE1E47">
      <w:pPr>
        <w:pStyle w:val="Paragraphedeliste"/>
        <w:numPr>
          <w:ilvl w:val="0"/>
          <w:numId w:val="1"/>
        </w:numPr>
        <w:rPr>
          <w:rFonts w:ascii="LM Roman 10" w:hAnsi="LM Roman 10"/>
          <w:sz w:val="20"/>
          <w:szCs w:val="20"/>
        </w:rPr>
      </w:pPr>
      <w:r w:rsidRPr="00EE1E47">
        <w:rPr>
          <w:rFonts w:ascii="LM Roman 10" w:hAnsi="LM Roman 10"/>
          <w:sz w:val="20"/>
          <w:szCs w:val="20"/>
        </w:rPr>
        <w:t>introduire dans un erlen</w:t>
      </w:r>
      <w:r w:rsidR="00135E8B">
        <w:rPr>
          <w:rFonts w:ascii="LM Roman 10" w:hAnsi="LM Roman 10"/>
          <w:sz w:val="20"/>
          <w:szCs w:val="20"/>
        </w:rPr>
        <w:t>meyer de 100mL</w:t>
      </w:r>
      <w:r w:rsidRPr="00EE1E47">
        <w:rPr>
          <w:rFonts w:ascii="LM Roman 10" w:hAnsi="LM Roman 10"/>
          <w:sz w:val="20"/>
          <w:szCs w:val="20"/>
        </w:rPr>
        <w:t xml:space="preserve"> :</w:t>
      </w:r>
      <w:r w:rsidRPr="00EE1E47">
        <w:rPr>
          <w:rFonts w:ascii="LM Roman 10" w:hAnsi="LM Roman 10"/>
          <w:sz w:val="20"/>
          <w:szCs w:val="20"/>
        </w:rPr>
        <w:br/>
        <w:t>   - 10 mL de solution d’acide oxalique mesuré av</w:t>
      </w:r>
      <w:r>
        <w:rPr>
          <w:rFonts w:ascii="LM Roman 10" w:hAnsi="LM Roman 10"/>
          <w:sz w:val="20"/>
          <w:szCs w:val="20"/>
        </w:rPr>
        <w:t>ec précision ;</w:t>
      </w:r>
      <w:r>
        <w:rPr>
          <w:rFonts w:ascii="LM Roman 10" w:hAnsi="LM Roman 10"/>
          <w:sz w:val="20"/>
          <w:szCs w:val="20"/>
        </w:rPr>
        <w:br/>
        <w:t>   - 50 mL d’eau</w:t>
      </w:r>
      <w:r w:rsidRPr="00EE1E47">
        <w:rPr>
          <w:rFonts w:ascii="LM Roman 10" w:hAnsi="LM Roman 10"/>
          <w:sz w:val="20"/>
          <w:szCs w:val="20"/>
        </w:rPr>
        <w:br/>
        <w:t>   - </w:t>
      </w:r>
      <w:r>
        <w:rPr>
          <w:rFonts w:ascii="LM Roman 10" w:hAnsi="LM Roman 10"/>
          <w:sz w:val="20"/>
          <w:szCs w:val="20"/>
        </w:rPr>
        <w:t xml:space="preserve">10 mL d’acide sulfurique 1M (peut être concentrer plus ?? </w:t>
      </w:r>
      <w:r w:rsidRPr="00EE1E47">
        <w:rPr>
          <w:rFonts w:ascii="LM Roman 10" w:hAnsi="LM Roman 10"/>
          <w:i/>
          <w:sz w:val="20"/>
          <w:szCs w:val="20"/>
        </w:rPr>
        <w:t>(si l’acide n’est pas en quantité suffisante, le permanganate ne se décolore pas totalement et on observe une couleur brune</w:t>
      </w:r>
      <w:r>
        <w:rPr>
          <w:rFonts w:ascii="LM Roman 10" w:hAnsi="LM Roman 10"/>
          <w:sz w:val="20"/>
          <w:szCs w:val="20"/>
        </w:rPr>
        <w:t>))</w:t>
      </w:r>
      <w:r w:rsidRPr="00EE1E47">
        <w:rPr>
          <w:rFonts w:ascii="LM Roman 10" w:hAnsi="LM Roman 10"/>
          <w:sz w:val="20"/>
          <w:szCs w:val="20"/>
        </w:rPr>
        <w:t xml:space="preserve"> ;</w:t>
      </w:r>
    </w:p>
    <w:p w14:paraId="62D66E3A" w14:textId="77777777" w:rsidR="00EE1E47" w:rsidRPr="00EE1E47" w:rsidRDefault="00EE1E47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</w:t>
      </w:r>
      <w:r w:rsidRPr="00EE1E47">
        <w:rPr>
          <w:rFonts w:ascii="LM Roman 10" w:hAnsi="LM Roman 10"/>
          <w:sz w:val="20"/>
          <w:szCs w:val="20"/>
        </w:rPr>
        <w:t>emplir la burette de permanganate ;</w:t>
      </w:r>
    </w:p>
    <w:p w14:paraId="574F8747" w14:textId="77777777" w:rsidR="00EE1E47" w:rsidRPr="00EE1E47" w:rsidRDefault="00EE1E47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La</w:t>
      </w:r>
      <w:r w:rsidRPr="00EE1E47">
        <w:rPr>
          <w:rFonts w:ascii="LM Roman 10" w:hAnsi="LM Roman 10"/>
          <w:sz w:val="20"/>
          <w:szCs w:val="20"/>
        </w:rPr>
        <w:t xml:space="preserve"> réaction est lente au départ. Pour activer, on peut chauffer légèrement (ne pas dépasser 50 °C) au début du dosage.</w:t>
      </w:r>
    </w:p>
    <w:p w14:paraId="21059153" w14:textId="77777777" w:rsidR="00EE1E47" w:rsidRDefault="00EE1E47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le titrage colorimétrique, jusqu’à coloration de la solution</w:t>
      </w:r>
    </w:p>
    <w:p w14:paraId="6DA4F185" w14:textId="77777777" w:rsidR="00EE1E47" w:rsidRP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6BD26962" w14:textId="77777777" w:rsid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 w:rsidRPr="00EE1E47">
        <w:rPr>
          <w:rFonts w:ascii="LM Roman 10" w:hAnsi="LM Roman 10"/>
          <w:noProof/>
          <w:sz w:val="20"/>
          <w:szCs w:val="20"/>
          <w:lang w:val="en-GB" w:eastAsia="en-GB"/>
        </w:rPr>
        <w:drawing>
          <wp:inline distT="0" distB="0" distL="0" distR="0" wp14:anchorId="18085BA5" wp14:editId="13B09991">
            <wp:extent cx="1068705" cy="391795"/>
            <wp:effectExtent l="0" t="0" r="0" b="8255"/>
            <wp:docPr id="3" name="Image 3" descr="http://ww3.ac-poitiers.fr/sc_phys/formatio/staglabo/chim_lab/permanga/imag504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3.ac-poitiers.fr/sc_phys/formatio/staglabo/chim_lab/permanga/imag5049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1CE5D" w14:textId="77777777" w:rsidR="00EE1E47" w:rsidRP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 w:rsidRPr="00EE1E47">
        <w:rPr>
          <w:noProof/>
          <w:lang w:val="en-GB" w:eastAsia="en-GB"/>
        </w:rPr>
        <w:drawing>
          <wp:inline distT="0" distB="0" distL="0" distR="0" wp14:anchorId="7900143B" wp14:editId="1315235B">
            <wp:extent cx="2172970" cy="391795"/>
            <wp:effectExtent l="0" t="0" r="0" b="8255"/>
            <wp:docPr id="2" name="Image 2" descr="http://ww3.ac-poitiers.fr/sc_phys/formatio/staglabo/chim_lab/permanga/imag505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3.ac-poitiers.fr/sc_phys/formatio/staglabo/chim_lab/permanga/imag5050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297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F67FB4" w14:textId="77777777" w:rsidR="00EE1E47" w:rsidRP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 w:rsidRPr="00EE1E47">
        <w:rPr>
          <w:rFonts w:ascii="LM Roman 10" w:hAnsi="LM Roman 10"/>
          <w:noProof/>
          <w:sz w:val="20"/>
          <w:szCs w:val="20"/>
          <w:lang w:val="en-GB" w:eastAsia="en-GB"/>
        </w:rPr>
        <w:drawing>
          <wp:inline distT="0" distB="0" distL="0" distR="0" wp14:anchorId="2CFA20B8" wp14:editId="12C5F156">
            <wp:extent cx="1840865" cy="462915"/>
            <wp:effectExtent l="0" t="0" r="6985" b="0"/>
            <wp:docPr id="1" name="Image 1" descr="http://ww3.ac-poitiers.fr/sc_phys/formatio/staglabo/chim_lab/permanga/imag50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3.ac-poitiers.fr/sc_phys/formatio/staglabo/chim_lab/permanga/imag5051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865" cy="46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D36F14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41594F9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A505C2F" w14:textId="77777777" w:rsidR="00EE1E47" w:rsidRDefault="00EE1E47" w:rsidP="00A11467">
      <w:pPr>
        <w:rPr>
          <w:rFonts w:ascii="LM Roman 10" w:hAnsi="LM Roman 10"/>
          <w:i/>
          <w:sz w:val="20"/>
          <w:szCs w:val="20"/>
        </w:rPr>
      </w:pPr>
    </w:p>
    <w:p w14:paraId="13AA739E" w14:textId="48D5E855" w:rsidR="00D54CE4" w:rsidRPr="004D5FA7" w:rsidRDefault="00592063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lastRenderedPageBreak/>
        <w:t xml:space="preserve">Préparation de la solution à titrer </w:t>
      </w:r>
    </w:p>
    <w:p w14:paraId="6176403B" w14:textId="785731E0" w:rsidR="00B61158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Dans un erlen de 150 mL, introduire 3.9g de sel de Mohr, un barreau aimanté et 100 mL d’eau distillée</w:t>
      </w:r>
    </w:p>
    <w:p w14:paraId="32C6D728" w14:textId="23C244D4" w:rsidR="00D54CE4" w:rsidRDefault="00592063" w:rsidP="00D54CE4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Placer l’erlen dans un bain de glace et ajouter sous agitation lentement 3mL d’acide sulfurique concentré à la pipette graduée</w:t>
      </w:r>
    </w:p>
    <w:p w14:paraId="6ED73315" w14:textId="77777777" w:rsidR="00592063" w:rsidRPr="00592063" w:rsidRDefault="00592063" w:rsidP="00592063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34D67CE2" w14:textId="395088A7" w:rsidR="00592063" w:rsidRPr="004D5FA7" w:rsidRDefault="00592063" w:rsidP="00592063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Titrage potentiométrique à courant nul</w:t>
      </w:r>
    </w:p>
    <w:p w14:paraId="4E0C29A0" w14:textId="43A5CED8" w:rsidR="00592063" w:rsidRPr="00592063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Remplir une burette graduée de 25 mL de permanganate de potassium</w:t>
      </w:r>
    </w:p>
    <w:p w14:paraId="6B48202B" w14:textId="77777777" w:rsidR="00592063" w:rsidRPr="00592063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Prélever  10 mL à la pipette jaugée de solution de sel de Mohr et les transférer dans un bécher de 100 mL</w:t>
      </w:r>
    </w:p>
    <w:p w14:paraId="681AE9E1" w14:textId="7FED40EC" w:rsidR="00592063" w:rsidRPr="00592063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 w:rsidRPr="00592063">
        <w:rPr>
          <w:rFonts w:ascii="LM Roman 10" w:hAnsi="LM Roman 10"/>
          <w:sz w:val="20"/>
          <w:szCs w:val="20"/>
        </w:rPr>
        <w:t>Rajouter suffisamment d’eau pour faire tremper une ECS et une él</w:t>
      </w:r>
      <w:r>
        <w:rPr>
          <w:rFonts w:ascii="LM Roman 10" w:hAnsi="LM Roman 10"/>
          <w:sz w:val="20"/>
          <w:szCs w:val="20"/>
        </w:rPr>
        <w:t>ectrode de Pt reliées à un « </w:t>
      </w:r>
      <w:r w:rsidRPr="00592063">
        <w:rPr>
          <w:rFonts w:ascii="LM Roman 10" w:hAnsi="LM Roman 10"/>
          <w:sz w:val="20"/>
          <w:szCs w:val="20"/>
        </w:rPr>
        <w:t>Appareil pour potentiométrie à courant nul (voltmètre)</w:t>
      </w:r>
      <w:r>
        <w:rPr>
          <w:rFonts w:ascii="LM Roman 10" w:hAnsi="LM Roman 10"/>
          <w:sz w:val="20"/>
          <w:szCs w:val="20"/>
        </w:rPr>
        <w:t> »</w:t>
      </w:r>
    </w:p>
    <w:p w14:paraId="3FBA8ABD" w14:textId="4AFD07A4" w:rsidR="00592063" w:rsidRPr="00360E2B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Relever la différence de potentiel lue en fonction du volume de permanganate ajouté</w:t>
      </w:r>
    </w:p>
    <w:p w14:paraId="246FA61E" w14:textId="6A448937" w:rsidR="00360E2B" w:rsidRPr="00592063" w:rsidRDefault="00360E2B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Relever le volume correspondant au point de fin de titrage (brusque variation de dela E)</w:t>
      </w:r>
    </w:p>
    <w:p w14:paraId="23F93D67" w14:textId="77777777" w:rsidR="00592063" w:rsidRDefault="00592063" w:rsidP="00592063">
      <w:pPr>
        <w:jc w:val="both"/>
        <w:rPr>
          <w:rFonts w:ascii="LM Roman 10" w:hAnsi="LM Roman 10"/>
          <w:i/>
          <w:sz w:val="20"/>
          <w:szCs w:val="20"/>
        </w:rPr>
      </w:pPr>
    </w:p>
    <w:p w14:paraId="36EC4125" w14:textId="2652D440" w:rsidR="00592063" w:rsidRPr="004D5FA7" w:rsidRDefault="00592063" w:rsidP="00592063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Titrage potentiométrique à courant imposé</w:t>
      </w:r>
    </w:p>
    <w:p w14:paraId="208C0B6D" w14:textId="77777777" w:rsidR="00592063" w:rsidRPr="00592063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Remplir une burette graduée de 25 mL de permanganate de potassium</w:t>
      </w:r>
    </w:p>
    <w:p w14:paraId="379F060D" w14:textId="77777777" w:rsidR="00592063" w:rsidRPr="00592063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Prélever  10 mL à la pipette jaugée de solution de sel de Mohr et les transférer dans un bécher de 100 mL</w:t>
      </w:r>
    </w:p>
    <w:p w14:paraId="6AB7F610" w14:textId="46B0FC41" w:rsidR="00592063" w:rsidRPr="00592063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 w:rsidRPr="00592063">
        <w:rPr>
          <w:rFonts w:ascii="LM Roman 10" w:hAnsi="LM Roman 10"/>
          <w:sz w:val="20"/>
          <w:szCs w:val="20"/>
        </w:rPr>
        <w:t>Rajouter suffisamment d</w:t>
      </w:r>
      <w:r>
        <w:rPr>
          <w:rFonts w:ascii="LM Roman 10" w:hAnsi="LM Roman 10"/>
          <w:sz w:val="20"/>
          <w:szCs w:val="20"/>
        </w:rPr>
        <w:t>’eau pour faire tremper deux électrodes de Pt reliées à un « </w:t>
      </w:r>
      <w:r w:rsidRPr="00592063">
        <w:rPr>
          <w:rFonts w:ascii="LM Roman 10" w:hAnsi="LM Roman 10"/>
          <w:sz w:val="20"/>
          <w:szCs w:val="20"/>
        </w:rPr>
        <w:t>Appareil p</w:t>
      </w:r>
      <w:r>
        <w:rPr>
          <w:rFonts w:ascii="LM Roman 10" w:hAnsi="LM Roman 10"/>
          <w:sz w:val="20"/>
          <w:szCs w:val="20"/>
        </w:rPr>
        <w:t xml:space="preserve">our potentiométrie </w:t>
      </w:r>
      <w:r w:rsidR="002723A3">
        <w:rPr>
          <w:rFonts w:ascii="LM Roman 10" w:hAnsi="LM Roman 10"/>
          <w:sz w:val="20"/>
          <w:szCs w:val="20"/>
        </w:rPr>
        <w:t>à courant imposé (potentiostat</w:t>
      </w:r>
      <w:bookmarkStart w:id="0" w:name="_GoBack"/>
      <w:bookmarkEnd w:id="0"/>
      <w:r w:rsidRPr="00592063">
        <w:rPr>
          <w:rFonts w:ascii="LM Roman 10" w:hAnsi="LM Roman 10"/>
          <w:sz w:val="20"/>
          <w:szCs w:val="20"/>
        </w:rPr>
        <w:t>)</w:t>
      </w:r>
      <w:r>
        <w:rPr>
          <w:rFonts w:ascii="LM Roman 10" w:hAnsi="LM Roman 10"/>
          <w:sz w:val="20"/>
          <w:szCs w:val="20"/>
        </w:rPr>
        <w:t> »</w:t>
      </w:r>
    </w:p>
    <w:p w14:paraId="2E67BFBF" w14:textId="77777777" w:rsidR="00592063" w:rsidRPr="00360E2B" w:rsidRDefault="00592063" w:rsidP="00592063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Relever la différence de potentiel lue en fonction du volume de permanganate ajouté</w:t>
      </w:r>
    </w:p>
    <w:p w14:paraId="3C0B029D" w14:textId="77777777" w:rsidR="00360E2B" w:rsidRPr="00592063" w:rsidRDefault="00360E2B" w:rsidP="00360E2B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Relever le volume correspondant au point de fin de titrage (brusque variation de dela E)</w:t>
      </w:r>
    </w:p>
    <w:p w14:paraId="421BB567" w14:textId="77777777" w:rsidR="00360E2B" w:rsidRPr="00EF13FD" w:rsidRDefault="00360E2B" w:rsidP="00360E2B">
      <w:pPr>
        <w:pStyle w:val="Paragraphedeliste"/>
        <w:jc w:val="both"/>
        <w:rPr>
          <w:rFonts w:ascii="LM Roman 10" w:hAnsi="LM Roman 10"/>
          <w:i/>
          <w:sz w:val="20"/>
          <w:szCs w:val="20"/>
        </w:rPr>
      </w:pPr>
    </w:p>
    <w:p w14:paraId="3F34867B" w14:textId="77777777" w:rsidR="00EF13FD" w:rsidRDefault="00EF13FD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284BF2DD" w14:textId="77777777" w:rsidR="00EE1E47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04B0CC79" w14:textId="77777777" w:rsidR="00EE1E47" w:rsidRPr="00EF13FD" w:rsidRDefault="00EE1E47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p w14:paraId="2DC5DB5E" w14:textId="1A7D70D4" w:rsidR="00EF13FD" w:rsidRPr="00EE1E47" w:rsidRDefault="00EF13FD" w:rsidP="00EE1E47">
      <w:pPr>
        <w:jc w:val="both"/>
        <w:rPr>
          <w:rFonts w:ascii="LM Roman 10" w:hAnsi="LM Roman 10"/>
          <w:i/>
          <w:sz w:val="20"/>
          <w:szCs w:val="20"/>
        </w:rPr>
      </w:pPr>
      <w:r w:rsidRPr="00EE1E47">
        <w:rPr>
          <w:rFonts w:ascii="LM Roman 10" w:hAnsi="LM Roman 10"/>
          <w:i/>
          <w:sz w:val="20"/>
          <w:szCs w:val="20"/>
        </w:rPr>
        <w:t>Réalisation des courbes i=f(E)</w:t>
      </w:r>
    </w:p>
    <w:p w14:paraId="3B6A2686" w14:textId="5B95386C" w:rsidR="00360E2B" w:rsidRPr="00EE1E47" w:rsidRDefault="00360E2B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ce protocole pour la solution de sel de mohr de départ ; une solution à la demi équivalence et pour une solution après l’équivalence</w:t>
      </w:r>
    </w:p>
    <w:p w14:paraId="021FC785" w14:textId="07A4E2B1" w:rsidR="00EF13FD" w:rsidRDefault="00EF13FD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Réaliser un montage à 3 électrodes (ref=ECS ; WE= électrode tournante à embout Pt ; CE=Pt) relié à un potensiostat et une ordinateur ayant le logiciel Voltamaster</w:t>
      </w:r>
    </w:p>
    <w:p w14:paraId="659367D3" w14:textId="022E55CE" w:rsidR="00EF13FD" w:rsidRDefault="00EF13FD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Dégazer la solution dont on veut tracer les courbes i=f(E) en faisant buller du N</w:t>
      </w:r>
      <w:r w:rsidRPr="00EE1E47">
        <w:rPr>
          <w:rFonts w:ascii="LM Roman 10" w:hAnsi="LM Roman 10"/>
          <w:sz w:val="20"/>
          <w:szCs w:val="20"/>
        </w:rPr>
        <w:t>2(g)</w:t>
      </w:r>
      <w:r>
        <w:rPr>
          <w:rFonts w:ascii="LM Roman 10" w:hAnsi="LM Roman 10"/>
          <w:sz w:val="20"/>
          <w:szCs w:val="20"/>
        </w:rPr>
        <w:t xml:space="preserve"> pendant 5 minutes</w:t>
      </w:r>
    </w:p>
    <w:p w14:paraId="3B5B7C32" w14:textId="7D29DD48" w:rsidR="00EF13FD" w:rsidRDefault="00EF13FD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 Enregistrer la courbe i=f(E) en faisant : sequence </w:t>
      </w:r>
      <w:r w:rsidRPr="00B61158">
        <w:rPr>
          <w:rFonts w:ascii="LM Roman 10" w:hAnsi="LM Roman 10"/>
          <w:sz w:val="20"/>
          <w:szCs w:val="20"/>
        </w:rPr>
        <w:sym w:font="Wingdings" w:char="F0E8"/>
      </w:r>
      <w:r>
        <w:rPr>
          <w:rFonts w:ascii="LM Roman 10" w:hAnsi="LM Roman 10"/>
          <w:sz w:val="20"/>
          <w:szCs w:val="20"/>
        </w:rPr>
        <w:t xml:space="preserve"> sequence edition </w:t>
      </w:r>
      <w:r w:rsidRPr="00B61158">
        <w:rPr>
          <w:rFonts w:ascii="LM Roman 10" w:hAnsi="LM Roman 10"/>
          <w:sz w:val="20"/>
          <w:szCs w:val="20"/>
        </w:rPr>
        <w:sym w:font="Wingdings" w:char="F0E8"/>
      </w:r>
      <w:r>
        <w:rPr>
          <w:rFonts w:ascii="LM Roman 10" w:hAnsi="LM Roman 10"/>
          <w:sz w:val="20"/>
          <w:szCs w:val="20"/>
        </w:rPr>
        <w:t xml:space="preserve"> open circuit potential </w:t>
      </w:r>
      <w:r w:rsidRPr="00B61158">
        <w:rPr>
          <w:rFonts w:ascii="LM Roman 10" w:hAnsi="LM Roman 10"/>
          <w:sz w:val="20"/>
          <w:szCs w:val="20"/>
        </w:rPr>
        <w:sym w:font="Wingdings" w:char="F0E8"/>
      </w:r>
      <w:r>
        <w:rPr>
          <w:rFonts w:ascii="LM Roman 10" w:hAnsi="LM Roman 10"/>
          <w:sz w:val="20"/>
          <w:szCs w:val="20"/>
        </w:rPr>
        <w:t xml:space="preserve"> Linear pot V puis bouton « play » ] </w:t>
      </w:r>
    </w:p>
    <w:p w14:paraId="242FB572" w14:textId="4A2602C2" w:rsidR="00EF13FD" w:rsidRDefault="00EF13FD" w:rsidP="00EE1E4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Paramètres de l’acquisition : </w:t>
      </w:r>
      <w:r w:rsidR="00D24452">
        <w:rPr>
          <w:rFonts w:ascii="LM Roman 10" w:hAnsi="LM Roman 10"/>
          <w:sz w:val="20"/>
          <w:szCs w:val="20"/>
        </w:rPr>
        <w:t xml:space="preserve"> [Grüber p104]</w:t>
      </w:r>
    </w:p>
    <w:p w14:paraId="55508C49" w14:textId="77777777" w:rsidR="00EF13FD" w:rsidRDefault="00EF13FD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Vitesse de rotation de l’électrode tournante = 500 tr/min</w:t>
      </w:r>
    </w:p>
    <w:p w14:paraId="0E22BD5D" w14:textId="5F6FDECF" w:rsidR="00EF13FD" w:rsidRDefault="00EF13FD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Fe</w:t>
      </w:r>
      <w:r w:rsidR="00D24452">
        <w:rPr>
          <w:rFonts w:ascii="LM Roman 10" w:hAnsi="LM Roman 10"/>
          <w:sz w:val="20"/>
          <w:szCs w:val="20"/>
        </w:rPr>
        <w:t xml:space="preserve">nêtre de potentiel : -1 </w:t>
      </w:r>
      <w:r>
        <w:rPr>
          <w:rFonts w:ascii="LM Roman 10" w:hAnsi="LM Roman 10"/>
          <w:sz w:val="20"/>
          <w:szCs w:val="20"/>
        </w:rPr>
        <w:t xml:space="preserve">V/free pot </w:t>
      </w:r>
      <w:r w:rsidRPr="008762BF">
        <w:rPr>
          <w:rFonts w:ascii="LM Roman 10" w:hAnsi="LM Roman 10"/>
          <w:sz w:val="20"/>
          <w:szCs w:val="20"/>
        </w:rPr>
        <w:sym w:font="Wingdings" w:char="F0E8"/>
      </w:r>
      <w:r w:rsidR="00D24452">
        <w:rPr>
          <w:rFonts w:ascii="LM Roman 10" w:hAnsi="LM Roman 10"/>
          <w:sz w:val="20"/>
          <w:szCs w:val="20"/>
        </w:rPr>
        <w:t xml:space="preserve"> +1 </w:t>
      </w:r>
      <w:r>
        <w:rPr>
          <w:rFonts w:ascii="LM Roman 10" w:hAnsi="LM Roman 10"/>
          <w:sz w:val="20"/>
          <w:szCs w:val="20"/>
        </w:rPr>
        <w:t>V/free pot</w:t>
      </w:r>
      <w:r w:rsidR="00AA391A">
        <w:rPr>
          <w:rFonts w:ascii="LM Roman 10" w:hAnsi="LM Roman 10"/>
          <w:sz w:val="20"/>
          <w:szCs w:val="20"/>
        </w:rPr>
        <w:t xml:space="preserve">  [où aller plus loin si on voit rien]</w:t>
      </w:r>
    </w:p>
    <w:p w14:paraId="65C76164" w14:textId="335C7F53" w:rsidR="00EF13FD" w:rsidRPr="008762BF" w:rsidRDefault="00EF13FD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Vitesse de balayage </w:t>
      </w:r>
      <w:r w:rsidR="00D24452">
        <w:rPr>
          <w:rFonts w:ascii="LM Roman 10" w:hAnsi="LM Roman 10"/>
          <w:sz w:val="20"/>
          <w:szCs w:val="20"/>
        </w:rPr>
        <w:t>: 20</w:t>
      </w:r>
      <w:r>
        <w:rPr>
          <w:rFonts w:ascii="LM Roman 10" w:hAnsi="LM Roman 10"/>
          <w:sz w:val="20"/>
          <w:szCs w:val="20"/>
        </w:rPr>
        <w:t xml:space="preserve"> mV/s</w:t>
      </w:r>
      <w:r w:rsidR="005A75CC">
        <w:rPr>
          <w:rFonts w:ascii="LM Roman 10" w:hAnsi="LM Roman 10"/>
          <w:sz w:val="20"/>
          <w:szCs w:val="20"/>
        </w:rPr>
        <w:t xml:space="preserve"> [10 mV/s si c’est pas trop long]</w:t>
      </w:r>
    </w:p>
    <w:p w14:paraId="59629B4A" w14:textId="77777777" w:rsidR="00592063" w:rsidRPr="00EE1E47" w:rsidRDefault="00592063" w:rsidP="00EE1E47">
      <w:pPr>
        <w:pStyle w:val="Paragraphedeliste"/>
        <w:jc w:val="both"/>
        <w:rPr>
          <w:rFonts w:ascii="LM Roman 10" w:hAnsi="LM Roman 10"/>
          <w:sz w:val="20"/>
          <w:szCs w:val="20"/>
        </w:rPr>
      </w:pPr>
    </w:p>
    <w:sectPr w:rsidR="00592063" w:rsidRPr="00EE1E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M Roman 10">
    <w:panose1 w:val="000000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848"/>
    <w:rsid w:val="000007DE"/>
    <w:rsid w:val="00034136"/>
    <w:rsid w:val="00040902"/>
    <w:rsid w:val="000A161B"/>
    <w:rsid w:val="000B2848"/>
    <w:rsid w:val="000B3412"/>
    <w:rsid w:val="00102736"/>
    <w:rsid w:val="00135C4D"/>
    <w:rsid w:val="00135E8B"/>
    <w:rsid w:val="00163D10"/>
    <w:rsid w:val="001B4CB3"/>
    <w:rsid w:val="001E096E"/>
    <w:rsid w:val="00224304"/>
    <w:rsid w:val="00231B7B"/>
    <w:rsid w:val="00242112"/>
    <w:rsid w:val="00245857"/>
    <w:rsid w:val="00263004"/>
    <w:rsid w:val="002723A3"/>
    <w:rsid w:val="002B337C"/>
    <w:rsid w:val="002C692A"/>
    <w:rsid w:val="003332BA"/>
    <w:rsid w:val="00360E2B"/>
    <w:rsid w:val="0038466A"/>
    <w:rsid w:val="003B08AB"/>
    <w:rsid w:val="00414DCD"/>
    <w:rsid w:val="004224AE"/>
    <w:rsid w:val="00483A10"/>
    <w:rsid w:val="0048661F"/>
    <w:rsid w:val="004D07EE"/>
    <w:rsid w:val="004D5FA7"/>
    <w:rsid w:val="00533241"/>
    <w:rsid w:val="00592063"/>
    <w:rsid w:val="005A75CC"/>
    <w:rsid w:val="00620BAD"/>
    <w:rsid w:val="006506F9"/>
    <w:rsid w:val="00651704"/>
    <w:rsid w:val="006E0F8C"/>
    <w:rsid w:val="0075226B"/>
    <w:rsid w:val="007C46E4"/>
    <w:rsid w:val="007C6D9E"/>
    <w:rsid w:val="007D3728"/>
    <w:rsid w:val="00895839"/>
    <w:rsid w:val="00916F5D"/>
    <w:rsid w:val="0095447B"/>
    <w:rsid w:val="0096202D"/>
    <w:rsid w:val="00985180"/>
    <w:rsid w:val="009E7CF3"/>
    <w:rsid w:val="00A11467"/>
    <w:rsid w:val="00A24D88"/>
    <w:rsid w:val="00A83AE6"/>
    <w:rsid w:val="00A8598C"/>
    <w:rsid w:val="00AA391A"/>
    <w:rsid w:val="00AA4595"/>
    <w:rsid w:val="00AA5651"/>
    <w:rsid w:val="00AF6441"/>
    <w:rsid w:val="00B353AF"/>
    <w:rsid w:val="00B61158"/>
    <w:rsid w:val="00BA6E6C"/>
    <w:rsid w:val="00BC0669"/>
    <w:rsid w:val="00D24452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Emma</cp:lastModifiedBy>
  <cp:revision>72</cp:revision>
  <dcterms:created xsi:type="dcterms:W3CDTF">2018-10-27T17:10:00Z</dcterms:created>
  <dcterms:modified xsi:type="dcterms:W3CDTF">2019-04-08T14:03:00Z</dcterms:modified>
</cp:coreProperties>
</file>